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both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附件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：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文学与传播学院团总支、学生会学生干部竞聘报名表</w:t>
      </w:r>
    </w:p>
    <w:bookmarkEnd w:id="0"/>
    <w:tbl>
      <w:tblPr>
        <w:tblStyle w:val="3"/>
        <w:tblW w:w="93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608"/>
        <w:gridCol w:w="851"/>
        <w:gridCol w:w="1419"/>
        <w:gridCol w:w="851"/>
        <w:gridCol w:w="1668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贴1寸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szCs w:val="21"/>
                <w:u w:val="single"/>
                <w:lang w:eastAsia="zh-CN"/>
              </w:rPr>
              <w:t>插入电子档照片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班级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     级   班</w:t>
            </w:r>
          </w:p>
        </w:tc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补考门数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旷课情况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-201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-1：旷课______节；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201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-201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-2：旷课______节。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重修门数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有无其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他违纪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优势、特长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学生干部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任职经历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竞聘岗位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个人简介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竞聘理由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</w:t>
            </w:r>
          </w:p>
        </w:tc>
      </w:tr>
    </w:tbl>
    <w:p/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D3709"/>
    <w:rsid w:val="70ED3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2017-06-06T18:58:00Z</dcterms:created>
  <dc:creator>zhangzhen</dc:creator>
  <cp:lastModifiedBy>zhangzhen</cp:lastModifiedBy>
  <dcterms:modified xsi:type="dcterms:W3CDTF">2017-06-06T18:59:41Z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